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B86" w:rsidRDefault="00D54B86">
      <w:pPr>
        <w:pStyle w:val="ConsPlusTitle"/>
        <w:jc w:val="center"/>
      </w:pPr>
      <w:r>
        <w:t>ПРАВИТЕЛЬСТВО НИЖЕГОРОДСКОЙ ОБЛАСТИ</w:t>
      </w:r>
    </w:p>
    <w:p w:rsidR="00D54B86" w:rsidRDefault="00D54B86">
      <w:pPr>
        <w:pStyle w:val="ConsPlusTitle"/>
        <w:jc w:val="center"/>
      </w:pPr>
    </w:p>
    <w:p w:rsidR="00D54B86" w:rsidRDefault="00D54B86">
      <w:pPr>
        <w:pStyle w:val="ConsPlusTitle"/>
        <w:jc w:val="center"/>
      </w:pPr>
      <w:r>
        <w:t>РАСПОРЯЖЕНИЕ</w:t>
      </w:r>
    </w:p>
    <w:p w:rsidR="00D54B86" w:rsidRDefault="00D54B86">
      <w:pPr>
        <w:pStyle w:val="ConsPlusTitle"/>
        <w:jc w:val="center"/>
      </w:pPr>
      <w:r>
        <w:t>от 10 сентября 2013 г. N 1844-р</w:t>
      </w:r>
    </w:p>
    <w:p w:rsidR="00D54B86" w:rsidRDefault="00D54B86">
      <w:pPr>
        <w:pStyle w:val="ConsPlusTitle"/>
        <w:jc w:val="center"/>
      </w:pPr>
    </w:p>
    <w:p w:rsidR="00D54B86" w:rsidRDefault="00D54B86">
      <w:pPr>
        <w:pStyle w:val="ConsPlusTitle"/>
        <w:jc w:val="center"/>
      </w:pPr>
      <w:r>
        <w:t>О ФОРМИРОВАНИИ В НИЖЕГОРОДСКОЙ ОБЛАСТИ НЕЗАВИСИМОЙ СИСТЕМЫ</w:t>
      </w:r>
    </w:p>
    <w:p w:rsidR="00D54B86" w:rsidRDefault="00D54B86">
      <w:pPr>
        <w:pStyle w:val="ConsPlusTitle"/>
        <w:jc w:val="center"/>
      </w:pPr>
      <w:r>
        <w:t>ОЦЕНКИ КАЧЕСТВА РАБОТЫ ОРГАНИЗАЦИЙ, ОКАЗЫВАЮЩИХ</w:t>
      </w:r>
    </w:p>
    <w:p w:rsidR="00D54B86" w:rsidRDefault="00D54B86">
      <w:pPr>
        <w:pStyle w:val="ConsPlusTitle"/>
        <w:jc w:val="center"/>
      </w:pPr>
      <w:r>
        <w:t>СОЦИАЛЬНЫЕ УСЛУГИ</w:t>
      </w:r>
    </w:p>
    <w:p w:rsidR="00D54B86" w:rsidRDefault="00D54B86">
      <w:pPr>
        <w:pStyle w:val="ConsPlusNormal"/>
        <w:jc w:val="center"/>
      </w:pPr>
    </w:p>
    <w:p w:rsidR="00D54B86" w:rsidRDefault="00D54B86">
      <w:pPr>
        <w:pStyle w:val="ConsPlusNormal"/>
        <w:jc w:val="center"/>
      </w:pPr>
      <w:r>
        <w:t>Список изменяющих документов</w:t>
      </w:r>
    </w:p>
    <w:p w:rsidR="00D54B86" w:rsidRDefault="00D54B86">
      <w:pPr>
        <w:pStyle w:val="ConsPlusNormal"/>
        <w:jc w:val="center"/>
      </w:pPr>
      <w:proofErr w:type="gramStart"/>
      <w:r>
        <w:t>(в ред. распоряжений Правительства Нижегородской области</w:t>
      </w:r>
      <w:proofErr w:type="gramEnd"/>
    </w:p>
    <w:p w:rsidR="00D54B86" w:rsidRDefault="00D54B86">
      <w:pPr>
        <w:pStyle w:val="ConsPlusNormal"/>
        <w:jc w:val="center"/>
      </w:pPr>
      <w:r>
        <w:t xml:space="preserve">от 19.06.2015 </w:t>
      </w:r>
      <w:hyperlink r:id="rId4" w:history="1">
        <w:r>
          <w:rPr>
            <w:color w:val="0000FF"/>
          </w:rPr>
          <w:t>N 1096-р</w:t>
        </w:r>
      </w:hyperlink>
      <w:r>
        <w:t xml:space="preserve">, от 01.09.2015 </w:t>
      </w:r>
      <w:hyperlink r:id="rId5" w:history="1">
        <w:r>
          <w:rPr>
            <w:color w:val="0000FF"/>
          </w:rPr>
          <w:t>N 1612-р</w:t>
        </w:r>
      </w:hyperlink>
      <w:r>
        <w:t>)</w:t>
      </w:r>
    </w:p>
    <w:p w:rsidR="00D54B86" w:rsidRDefault="00D54B86">
      <w:pPr>
        <w:pStyle w:val="ConsPlusNormal"/>
        <w:ind w:firstLine="540"/>
        <w:jc w:val="both"/>
      </w:pPr>
    </w:p>
    <w:p w:rsidR="00D54B86" w:rsidRDefault="00D54B86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плана</w:t>
        </w:r>
      </w:hyperlink>
      <w:r>
        <w:t xml:space="preserve"> мероприятий по формированию независимой системы оценки качества работы организаций, оказывающих социальные услуги, на 2013 - 2015 годы, утвержденного распоряжением Правительства Российской Федерации от 30 марта 2013 года N 487-р:</w:t>
      </w:r>
    </w:p>
    <w:p w:rsidR="00D54B86" w:rsidRDefault="00D54B86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распоряжения</w:t>
        </w:r>
      </w:hyperlink>
      <w:r>
        <w:t xml:space="preserve"> Правительства Нижегородской области от 19.06.2015 N 1096-р)</w:t>
      </w:r>
    </w:p>
    <w:p w:rsidR="00D54B86" w:rsidRDefault="00D54B86">
      <w:pPr>
        <w:pStyle w:val="ConsPlusNormal"/>
        <w:ind w:firstLine="540"/>
        <w:jc w:val="both"/>
      </w:pPr>
      <w:r>
        <w:t>1. Определить уполномоченными органами исполнительной власти Нижегородской области, ответственными за организацию независимой системы оценки качества работы государственных учреждений, оказывающих социальные услуги (далее - уполномоченные органы):</w:t>
      </w:r>
    </w:p>
    <w:p w:rsidR="00D54B86" w:rsidRDefault="00D54B86">
      <w:pPr>
        <w:pStyle w:val="ConsPlusNormal"/>
        <w:ind w:firstLine="540"/>
        <w:jc w:val="both"/>
      </w:pPr>
      <w:r>
        <w:t>в сфере социального обслуживания - министерство социальной политики Нижегородской области;</w:t>
      </w:r>
    </w:p>
    <w:p w:rsidR="00D54B86" w:rsidRDefault="00D54B86">
      <w:pPr>
        <w:pStyle w:val="ConsPlusNormal"/>
        <w:ind w:firstLine="540"/>
        <w:jc w:val="both"/>
      </w:pPr>
      <w:r>
        <w:t>в сфере здравоохранения - министерство здравоохранения Нижегородской области;</w:t>
      </w:r>
    </w:p>
    <w:p w:rsidR="00D54B86" w:rsidRDefault="00D54B86">
      <w:pPr>
        <w:pStyle w:val="ConsPlusNormal"/>
        <w:ind w:firstLine="540"/>
        <w:jc w:val="both"/>
      </w:pPr>
      <w:r>
        <w:t>в сфере образования - министерство образования Нижегородской области;</w:t>
      </w:r>
    </w:p>
    <w:p w:rsidR="00D54B86" w:rsidRDefault="00D54B86">
      <w:pPr>
        <w:pStyle w:val="ConsPlusNormal"/>
        <w:ind w:firstLine="540"/>
        <w:jc w:val="both"/>
      </w:pPr>
      <w:r>
        <w:t>в сфере культуры - министерство культуры Нижегородской области;</w:t>
      </w:r>
    </w:p>
    <w:p w:rsidR="00D54B86" w:rsidRDefault="00D54B86">
      <w:pPr>
        <w:pStyle w:val="ConsPlusNormal"/>
        <w:ind w:firstLine="540"/>
        <w:jc w:val="both"/>
      </w:pPr>
      <w:r>
        <w:t>в сфере физической культуры и спорта - министерство спорта и молодежной политики Нижегородской области.</w:t>
      </w:r>
    </w:p>
    <w:p w:rsidR="00D54B86" w:rsidRDefault="00D54B86">
      <w:pPr>
        <w:pStyle w:val="ConsPlusNormal"/>
        <w:ind w:firstLine="540"/>
        <w:jc w:val="both"/>
      </w:pPr>
      <w:r>
        <w:t>2. Уполномоченным органам:</w:t>
      </w:r>
    </w:p>
    <w:p w:rsidR="00D54B86" w:rsidRDefault="00D54B86">
      <w:pPr>
        <w:pStyle w:val="ConsPlusNormal"/>
        <w:ind w:firstLine="540"/>
        <w:jc w:val="both"/>
      </w:pPr>
      <w:r>
        <w:t xml:space="preserve">2.1. Исключен. - </w:t>
      </w:r>
      <w:hyperlink r:id="rId8" w:history="1">
        <w:r>
          <w:rPr>
            <w:color w:val="0000FF"/>
          </w:rPr>
          <w:t>Распоряжение</w:t>
        </w:r>
      </w:hyperlink>
      <w:r>
        <w:t xml:space="preserve"> Правительства Нижегородской области от 01.09.2015 N 1612-р.</w:t>
      </w:r>
    </w:p>
    <w:p w:rsidR="00D54B86" w:rsidRDefault="00D54B86">
      <w:pPr>
        <w:pStyle w:val="ConsPlusNormal"/>
        <w:ind w:firstLine="540"/>
        <w:jc w:val="both"/>
      </w:pPr>
      <w:r>
        <w:t xml:space="preserve">2.2. </w:t>
      </w:r>
      <w:proofErr w:type="gramStart"/>
      <w:r>
        <w:t xml:space="preserve">Осуществить контроль за размещением государственными учреждениями, оказывающими социальные услуги, в отношении которых уполномоченные органы осуществляют функции и полномочия учредителя (далее - подведомственные учреждения), на официальном сайте в информационно-телекоммуникационной сети "Интернет" (далее - сеть "Интернет") </w:t>
      </w:r>
      <w:proofErr w:type="spellStart"/>
      <w:r>
        <w:t>www.bus.gov.ru</w:t>
      </w:r>
      <w:proofErr w:type="spellEnd"/>
      <w:r>
        <w:t xml:space="preserve"> информации, установленной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Министерства финансов Российской Федерации от 21 июля 2011 года N 86н "Об утверждении Порядка предоставления информации государственными (муниципальными) учреждениями, ее размещения</w:t>
      </w:r>
      <w:proofErr w:type="gramEnd"/>
      <w:r>
        <w:t xml:space="preserve"> на официальном сайте в сети Интернет и ведения указанного сайта".</w:t>
      </w:r>
    </w:p>
    <w:p w:rsidR="00D54B86" w:rsidRDefault="00D54B86">
      <w:pPr>
        <w:pStyle w:val="ConsPlusNormal"/>
        <w:ind w:firstLine="540"/>
        <w:jc w:val="both"/>
      </w:pPr>
      <w:r>
        <w:t>2.3. Осуществлять мониторинг общественного мнения, полученных результатов оценки качества работы подведомственных учреждений, рейтингов их деятельности и направлять подведомственным учреждениям предложения об улучшении качества их работы.</w:t>
      </w:r>
    </w:p>
    <w:p w:rsidR="00D54B86" w:rsidRDefault="00D54B86">
      <w:pPr>
        <w:pStyle w:val="ConsPlusNormal"/>
        <w:ind w:firstLine="540"/>
        <w:jc w:val="both"/>
      </w:pPr>
      <w:r>
        <w:t>2.4. Размещать на официальных сайтах уполномоченных органов в сети "Интернет" информацию о деятельности общественных советов, результатах общественного мнения о качестве работы подведомственных учреждений, рейтинги деятельности подведомственных учреждений.</w:t>
      </w:r>
    </w:p>
    <w:p w:rsidR="00D54B86" w:rsidRDefault="00D54B86">
      <w:pPr>
        <w:pStyle w:val="ConsPlusNormal"/>
        <w:ind w:firstLine="540"/>
        <w:jc w:val="both"/>
      </w:pPr>
      <w:r>
        <w:t>3. Рекомендовать главам администраций муниципальных районов и городских округов Нижегородской области провести мероприятия по формированию независимой системы оценки качества работы муниципальных учреждений, оказывающих социальные услуги.</w:t>
      </w:r>
    </w:p>
    <w:p w:rsidR="00D54B86" w:rsidRDefault="00D54B86">
      <w:pPr>
        <w:pStyle w:val="ConsPlusNormal"/>
        <w:ind w:firstLine="540"/>
        <w:jc w:val="both"/>
      </w:pPr>
      <w:r>
        <w:t>4. Установить, что финансирование мероприятий по формированию независимой системы оценки качества работы государственных и муниципальных учреждений, оказывающих социальные услуги, осуществляется за счет средств соответствующих бюджетов бюджетной системы Нижегородской области.</w:t>
      </w:r>
    </w:p>
    <w:p w:rsidR="00D54B86" w:rsidRDefault="00D54B86">
      <w:pPr>
        <w:pStyle w:val="ConsPlusNormal"/>
        <w:ind w:firstLine="540"/>
        <w:jc w:val="both"/>
      </w:pPr>
      <w:r>
        <w:lastRenderedPageBreak/>
        <w:t xml:space="preserve">5. </w:t>
      </w:r>
      <w:proofErr w:type="gramStart"/>
      <w:r>
        <w:t>Установить, что реализация настоящего распоряжения осуществляется уполномоченными органами в пределах установленной Правительством Нижегородской области предельной численности работников указанных уполномоченных органов и бюджетных ассигнований, предусматриваемых на их содержание.</w:t>
      </w:r>
      <w:proofErr w:type="gramEnd"/>
    </w:p>
    <w:p w:rsidR="00D54B86" w:rsidRDefault="00D54B86">
      <w:pPr>
        <w:pStyle w:val="ConsPlusNonformat"/>
        <w:jc w:val="both"/>
      </w:pPr>
      <w:r>
        <w:t xml:space="preserve">     1</w:t>
      </w:r>
    </w:p>
    <w:p w:rsidR="00D54B86" w:rsidRDefault="00D54B86">
      <w:pPr>
        <w:pStyle w:val="ConsPlusNonformat"/>
        <w:jc w:val="both"/>
      </w:pPr>
      <w:r>
        <w:t xml:space="preserve">    5 .    Определить    уполномоченным   органом   исполнительной   власти</w:t>
      </w:r>
    </w:p>
    <w:p w:rsidR="00D54B86" w:rsidRDefault="00D54B86">
      <w:pPr>
        <w:pStyle w:val="ConsPlusNonformat"/>
        <w:jc w:val="both"/>
      </w:pPr>
      <w:proofErr w:type="gramStart"/>
      <w:r>
        <w:t>Нижегородской  области,  ответственным  за  взаимодействие  с Министерством</w:t>
      </w:r>
      <w:proofErr w:type="gramEnd"/>
    </w:p>
    <w:p w:rsidR="00D54B86" w:rsidRDefault="00D54B86">
      <w:pPr>
        <w:pStyle w:val="ConsPlusNonformat"/>
        <w:jc w:val="both"/>
      </w:pPr>
      <w:r>
        <w:t>труда  и  социальной  защиты Российской Федерации по вопросам организации и</w:t>
      </w:r>
    </w:p>
    <w:p w:rsidR="00D54B86" w:rsidRDefault="00D54B86">
      <w:pPr>
        <w:pStyle w:val="ConsPlusNonformat"/>
        <w:jc w:val="both"/>
      </w:pPr>
      <w:r>
        <w:t>проведения  независимой  оценки  качества  работы  организаций, оказывающих</w:t>
      </w:r>
    </w:p>
    <w:p w:rsidR="00D54B86" w:rsidRDefault="00D54B86">
      <w:pPr>
        <w:pStyle w:val="ConsPlusNonformat"/>
        <w:jc w:val="both"/>
      </w:pPr>
      <w:r>
        <w:t>социальные услуги, министерство социальной политики  Нижегородской области.</w:t>
      </w:r>
    </w:p>
    <w:p w:rsidR="00D54B86" w:rsidRDefault="00D54B86">
      <w:pPr>
        <w:pStyle w:val="ConsPlusNonformat"/>
        <w:jc w:val="both"/>
      </w:pPr>
      <w:r>
        <w:t xml:space="preserve">       1</w:t>
      </w:r>
    </w:p>
    <w:p w:rsidR="00D54B86" w:rsidRDefault="00D54B86">
      <w:pPr>
        <w:pStyle w:val="ConsPlusNonformat"/>
        <w:jc w:val="both"/>
      </w:pPr>
      <w:proofErr w:type="gramStart"/>
      <w:r>
        <w:t xml:space="preserve">(п.   5    введен   </w:t>
      </w:r>
      <w:hyperlink r:id="rId10" w:history="1">
        <w:r>
          <w:rPr>
            <w:color w:val="0000FF"/>
          </w:rPr>
          <w:t>распоряжением</w:t>
        </w:r>
      </w:hyperlink>
      <w:r>
        <w:t xml:space="preserve">   Правительства   Нижегородской   области</w:t>
      </w:r>
      <w:proofErr w:type="gramEnd"/>
    </w:p>
    <w:p w:rsidR="00D54B86" w:rsidRDefault="00D54B86">
      <w:pPr>
        <w:pStyle w:val="ConsPlusNonformat"/>
        <w:jc w:val="both"/>
      </w:pPr>
      <w:r>
        <w:t>от 01.09.2015 N 1612-р)</w:t>
      </w:r>
    </w:p>
    <w:p w:rsidR="00D54B86" w:rsidRDefault="00D54B86">
      <w:pPr>
        <w:pStyle w:val="ConsPlusNormal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заместителя Губернатора, заместителя Председателя Правительства Нижегородской области Д.В. </w:t>
      </w:r>
      <w:proofErr w:type="spellStart"/>
      <w:r>
        <w:t>Сватковского</w:t>
      </w:r>
      <w:proofErr w:type="spellEnd"/>
      <w:r>
        <w:t>.</w:t>
      </w:r>
    </w:p>
    <w:p w:rsidR="00D54B86" w:rsidRDefault="00D54B86">
      <w:pPr>
        <w:pStyle w:val="ConsPlusNormal"/>
        <w:ind w:firstLine="540"/>
        <w:jc w:val="both"/>
      </w:pPr>
    </w:p>
    <w:p w:rsidR="00D54B86" w:rsidRDefault="00D54B86">
      <w:pPr>
        <w:pStyle w:val="ConsPlusNormal"/>
        <w:jc w:val="right"/>
      </w:pPr>
      <w:r>
        <w:t>Губернатор</w:t>
      </w:r>
    </w:p>
    <w:p w:rsidR="00D54B86" w:rsidRDefault="00D54B86">
      <w:pPr>
        <w:pStyle w:val="ConsPlusNormal"/>
        <w:jc w:val="right"/>
      </w:pPr>
      <w:r>
        <w:t>В.П.ШАНЦЕВ</w:t>
      </w:r>
    </w:p>
    <w:p w:rsidR="00D54B86" w:rsidRDefault="00D54B86"/>
    <w:sectPr w:rsidR="00D54B86" w:rsidSect="00BB2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4B86"/>
    <w:rsid w:val="000A6D84"/>
    <w:rsid w:val="00D54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4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4B8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4B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4B8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B706D427C95EC485D2AB981501681DA91C1B682588FA8D0ECFD5D3AEBEDFDFFE1B584273DB6D132B5CD02138s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B706D427C95EC485D2AB981501681DA91C1B682588FB8C0BC4D5D3AEBEDFDFFE1B584273DB6D132B5CD02138s8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B706D427C95EC485D2B595036D3718AF1341662581F8D35299D384F1EED98ABE5B5E17309F601232sC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6B706D427C95EC485D2AB981501681DA91C1B682588FA8D0ECFD5D3AEBEDFDFFE1B584273DB6D132B5CD02138s8I" TargetMode="External"/><Relationship Id="rId10" Type="http://schemas.openxmlformats.org/officeDocument/2006/relationships/hyperlink" Target="consultantplus://offline/ref=26B706D427C95EC485D2AB981501681DA91C1B682588FA8D0ECFD5D3AEBEDFDFFE1B584273DB6D132B5CD02138sAI" TargetMode="External"/><Relationship Id="rId4" Type="http://schemas.openxmlformats.org/officeDocument/2006/relationships/hyperlink" Target="consultantplus://offline/ref=26B706D427C95EC485D2AB981501681DA91C1B682588FB8C0BC4D5D3AEBEDFDFFE1B584273DB6D132B5CD02138s8I" TargetMode="External"/><Relationship Id="rId9" Type="http://schemas.openxmlformats.org/officeDocument/2006/relationships/hyperlink" Target="consultantplus://offline/ref=26B706D427C95EC485D2B595036D3718AF1642612C89F8D35299D384F13Es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743</Words>
  <Characters>4239</Characters>
  <Application>Microsoft Office Word</Application>
  <DocSecurity>0</DocSecurity>
  <Lines>35</Lines>
  <Paragraphs>9</Paragraphs>
  <ScaleCrop>false</ScaleCrop>
  <Company>Krokoz™</Company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Plahova</dc:creator>
  <cp:lastModifiedBy>Plahova</cp:lastModifiedBy>
  <cp:revision>3</cp:revision>
  <dcterms:created xsi:type="dcterms:W3CDTF">2017-04-09T08:44:00Z</dcterms:created>
  <dcterms:modified xsi:type="dcterms:W3CDTF">2017-04-09T08:46:00Z</dcterms:modified>
</cp:coreProperties>
</file>